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5" w:rsidRDefault="006D4C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874795" w:rsidRDefault="006D4C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INFRAESTRUTURA DO POLO DE APOIO PRESENCIAL</w:t>
      </w: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Informações do polo</w:t>
      </w:r>
    </w:p>
    <w:tbl>
      <w:tblPr>
        <w:tblStyle w:val="a0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74795">
        <w:trPr>
          <w:trHeight w:val="311"/>
        </w:trPr>
        <w:tc>
          <w:tcPr>
            <w:tcW w:w="10206" w:type="dxa"/>
          </w:tcPr>
          <w:p w:rsidR="00874795" w:rsidRDefault="006D4C99">
            <w:pPr>
              <w:spacing w:before="148" w:after="120"/>
              <w:ind w:left="97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 xml:space="preserve">Endereço </w:t>
            </w:r>
            <w:r>
              <w:rPr>
                <w:color w:val="262626"/>
                <w:sz w:val="24"/>
                <w:szCs w:val="24"/>
              </w:rPr>
              <w:t>c</w:t>
            </w:r>
            <w:r>
              <w:rPr>
                <w:color w:val="0C0C0C"/>
                <w:sz w:val="24"/>
                <w:szCs w:val="24"/>
              </w:rPr>
              <w:t>ompleto do polo de apo</w:t>
            </w:r>
            <w:r>
              <w:rPr>
                <w:color w:val="262626"/>
                <w:sz w:val="24"/>
                <w:szCs w:val="24"/>
              </w:rPr>
              <w:t>i</w:t>
            </w:r>
            <w:r>
              <w:rPr>
                <w:color w:val="0C0C0C"/>
                <w:sz w:val="24"/>
                <w:szCs w:val="24"/>
              </w:rPr>
              <w:t>o Presenc</w:t>
            </w:r>
            <w:r>
              <w:rPr>
                <w:color w:val="262626"/>
                <w:sz w:val="24"/>
                <w:szCs w:val="24"/>
              </w:rPr>
              <w:t>i</w:t>
            </w:r>
            <w:r>
              <w:rPr>
                <w:color w:val="0C0C0C"/>
                <w:sz w:val="24"/>
                <w:szCs w:val="24"/>
              </w:rPr>
              <w:t>al</w:t>
            </w:r>
            <w:r>
              <w:rPr>
                <w:color w:val="424242"/>
                <w:sz w:val="24"/>
                <w:szCs w:val="24"/>
              </w:rPr>
              <w:t>:</w:t>
            </w:r>
          </w:p>
        </w:tc>
      </w:tr>
      <w:tr w:rsidR="00874795">
        <w:trPr>
          <w:trHeight w:val="260"/>
        </w:trPr>
        <w:tc>
          <w:tcPr>
            <w:tcW w:w="10206" w:type="dxa"/>
          </w:tcPr>
          <w:p w:rsidR="00874795" w:rsidRDefault="006D4C99">
            <w:pPr>
              <w:spacing w:before="148" w:after="120"/>
              <w:ind w:left="97"/>
              <w:jc w:val="both"/>
              <w:rPr>
                <w:sz w:val="24"/>
                <w:szCs w:val="24"/>
              </w:rPr>
            </w:pPr>
            <w:r>
              <w:rPr>
                <w:i/>
                <w:color w:val="0C0C0C"/>
                <w:sz w:val="24"/>
                <w:szCs w:val="24"/>
              </w:rPr>
              <w:t>Campus</w:t>
            </w:r>
            <w:r>
              <w:rPr>
                <w:color w:val="0C0C0C"/>
                <w:sz w:val="24"/>
                <w:szCs w:val="24"/>
              </w:rPr>
              <w:t xml:space="preserve"> ao qual está vinculado</w:t>
            </w:r>
            <w:r>
              <w:rPr>
                <w:color w:val="262626"/>
                <w:sz w:val="24"/>
                <w:szCs w:val="24"/>
              </w:rPr>
              <w:t>:</w:t>
            </w:r>
          </w:p>
        </w:tc>
      </w:tr>
      <w:tr w:rsidR="00874795">
        <w:trPr>
          <w:trHeight w:val="420"/>
        </w:trPr>
        <w:tc>
          <w:tcPr>
            <w:tcW w:w="10206" w:type="dxa"/>
          </w:tcPr>
          <w:p w:rsidR="00874795" w:rsidRDefault="006D4C99">
            <w:pPr>
              <w:spacing w:before="148" w:after="120"/>
              <w:ind w:left="101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Curso(s) a serem ofertados no polo</w:t>
            </w:r>
            <w:r>
              <w:rPr>
                <w:color w:val="525252"/>
                <w:sz w:val="24"/>
                <w:szCs w:val="24"/>
              </w:rPr>
              <w:t>:</w:t>
            </w:r>
          </w:p>
        </w:tc>
      </w:tr>
      <w:tr w:rsidR="00874795">
        <w:trPr>
          <w:trHeight w:val="2048"/>
        </w:trPr>
        <w:tc>
          <w:tcPr>
            <w:tcW w:w="10206" w:type="dxa"/>
          </w:tcPr>
          <w:p w:rsidR="00874795" w:rsidRDefault="006D4C99">
            <w:pPr>
              <w:spacing w:before="138" w:after="120"/>
              <w:ind w:left="121" w:hanging="5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Responsável pelas informações sobre o polo</w:t>
            </w:r>
            <w:r>
              <w:rPr>
                <w:color w:val="262626"/>
                <w:sz w:val="24"/>
                <w:szCs w:val="24"/>
              </w:rPr>
              <w:t xml:space="preserve">: </w:t>
            </w:r>
          </w:p>
          <w:p w:rsidR="00874795" w:rsidRDefault="006D4C99">
            <w:pPr>
              <w:spacing w:before="138" w:after="120"/>
              <w:ind w:left="121" w:hanging="5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Nome</w:t>
            </w:r>
            <w:r>
              <w:rPr>
                <w:color w:val="424242"/>
                <w:sz w:val="24"/>
                <w:szCs w:val="24"/>
              </w:rPr>
              <w:t>:</w:t>
            </w:r>
          </w:p>
          <w:p w:rsidR="00874795" w:rsidRDefault="006D4C99">
            <w:pPr>
              <w:spacing w:before="6" w:after="120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E-mail</w:t>
            </w:r>
            <w:r>
              <w:rPr>
                <w:color w:val="525252"/>
                <w:sz w:val="24"/>
                <w:szCs w:val="24"/>
              </w:rPr>
              <w:t>:</w:t>
            </w:r>
          </w:p>
          <w:p w:rsidR="00874795" w:rsidRDefault="006D4C99">
            <w:pPr>
              <w:spacing w:before="45" w:after="120"/>
              <w:ind w:left="116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Telefone</w:t>
            </w:r>
            <w:r>
              <w:rPr>
                <w:color w:val="262626"/>
                <w:sz w:val="24"/>
                <w:szCs w:val="24"/>
              </w:rPr>
              <w:t>:</w:t>
            </w:r>
          </w:p>
          <w:p w:rsidR="00874795" w:rsidRDefault="006D4C99">
            <w:pPr>
              <w:spacing w:after="120"/>
              <w:ind w:left="119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Vinculação Institucional ao Polo</w:t>
            </w:r>
            <w:r>
              <w:rPr>
                <w:color w:val="424242"/>
                <w:sz w:val="24"/>
                <w:szCs w:val="24"/>
              </w:rPr>
              <w:t xml:space="preserve">: </w:t>
            </w: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Infraestrutura obrigatória disponível</w:t>
      </w:r>
    </w:p>
    <w:tbl>
      <w:tblPr>
        <w:tblStyle w:val="a1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74795">
        <w:trPr>
          <w:trHeight w:val="427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</w:t>
            </w:r>
          </w:p>
        </w:tc>
        <w:tc>
          <w:tcPr>
            <w:tcW w:w="4961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detalhada</w:t>
            </w:r>
          </w:p>
        </w:tc>
      </w:tr>
      <w:tr w:rsidR="00874795">
        <w:trPr>
          <w:trHeight w:val="300"/>
        </w:trPr>
        <w:tc>
          <w:tcPr>
            <w:tcW w:w="10206" w:type="dxa"/>
            <w:gridSpan w:val="2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Espaços gerais do polo</w:t>
            </w:r>
          </w:p>
        </w:tc>
      </w:tr>
      <w:tr w:rsidR="00874795">
        <w:trPr>
          <w:trHeight w:val="43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para coordenação do polo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para secretaria do polo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898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Banheiros (ao menos um feminino e outro masculino) com acessibilidade, conforme o que demanda as Leis 10.908, de 19 de dezembro de 2000 e 11.982, de 2009.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3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Bebedouros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255"/>
        </w:trPr>
        <w:tc>
          <w:tcPr>
            <w:tcW w:w="10206" w:type="dxa"/>
            <w:gridSpan w:val="2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Espaços de apoio do polo</w:t>
            </w:r>
          </w:p>
        </w:tc>
      </w:tr>
      <w:tr w:rsidR="00874795">
        <w:trPr>
          <w:trHeight w:val="285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Laboratórios de informática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653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 física, com acervo físico ou digital de bibliografias básica e complementar, com espaço para estudos.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330"/>
        </w:trPr>
        <w:tc>
          <w:tcPr>
            <w:tcW w:w="10206" w:type="dxa"/>
            <w:gridSpan w:val="2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Espaços acadêmicos</w:t>
            </w:r>
          </w:p>
        </w:tc>
      </w:tr>
      <w:tr w:rsidR="00874795">
        <w:trPr>
          <w:trHeight w:val="285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Sala multiuso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653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 xml:space="preserve">Laboratório de uso específico, quando for exigido pelas </w:t>
            </w:r>
            <w:r>
              <w:rPr>
                <w:color w:val="0F0F0F"/>
                <w:sz w:val="24"/>
                <w:szCs w:val="24"/>
              </w:rPr>
              <w:t xml:space="preserve">Diretrizes Curriculares Nacionais do </w:t>
            </w:r>
            <w:r>
              <w:rPr>
                <w:color w:val="0F0F0F"/>
                <w:sz w:val="24"/>
                <w:szCs w:val="24"/>
                <w:highlight w:val="white"/>
              </w:rPr>
              <w:t>Curso</w:t>
            </w:r>
            <w:r>
              <w:rPr>
                <w:color w:val="0C0C0C"/>
                <w:sz w:val="24"/>
                <w:szCs w:val="24"/>
              </w:rPr>
              <w:t xml:space="preserve"> dos Cursos.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Infraestrutura desejável disponível (não obrigatório)</w:t>
      </w:r>
    </w:p>
    <w:tbl>
      <w:tblPr>
        <w:tblStyle w:val="a2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74795">
        <w:trPr>
          <w:trHeight w:val="417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</w:t>
            </w:r>
          </w:p>
        </w:tc>
        <w:tc>
          <w:tcPr>
            <w:tcW w:w="4961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detalhada</w:t>
            </w:r>
          </w:p>
        </w:tc>
      </w:tr>
      <w:tr w:rsidR="00874795">
        <w:trPr>
          <w:trHeight w:val="270"/>
        </w:trPr>
        <w:tc>
          <w:tcPr>
            <w:tcW w:w="10206" w:type="dxa"/>
            <w:gridSpan w:val="2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Espaços de apoio</w:t>
            </w:r>
          </w:p>
        </w:tc>
      </w:tr>
      <w:tr w:rsidR="00874795">
        <w:trPr>
          <w:trHeight w:val="67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Sala para os Coordenadores de Cursos em Educação a Distância e C</w:t>
            </w:r>
            <w:r>
              <w:rPr>
                <w:sz w:val="24"/>
                <w:szCs w:val="24"/>
              </w:rPr>
              <w:t>oordenadores de tutoria/mediação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7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reuniões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Auditório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66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de tutoria/mediação com baias individuais equipadas com computadores, webcam e </w:t>
            </w:r>
            <w:proofErr w:type="spellStart"/>
            <w:r>
              <w:rPr>
                <w:sz w:val="24"/>
                <w:szCs w:val="24"/>
              </w:rPr>
              <w:t>Headset</w:t>
            </w:r>
            <w:proofErr w:type="spellEnd"/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2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para apoio técnico-administrativo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7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Estúdio de produção, edição e transmissão multimídia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658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 de trabalho dos designers instrucionais e equipe multidisciplinar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74795">
        <w:trPr>
          <w:trHeight w:val="427"/>
        </w:trPr>
        <w:tc>
          <w:tcPr>
            <w:tcW w:w="5245" w:type="dxa"/>
          </w:tcPr>
          <w:p w:rsidR="00874795" w:rsidRDefault="006D4C9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 de produção e manutenção de material didático</w:t>
            </w:r>
          </w:p>
        </w:tc>
        <w:tc>
          <w:tcPr>
            <w:tcW w:w="4961" w:type="dxa"/>
          </w:tcPr>
          <w:p w:rsidR="00874795" w:rsidRDefault="0087479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 e deveres que estou disponibilizando a infraestrutura descrita acima, em atendimento aos referenciais preconizados na Instrução Normativa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</w:t>
      </w: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6D4C9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completo </w:t>
      </w:r>
    </w:p>
    <w:p w:rsidR="00874795" w:rsidRDefault="006D4C99">
      <w:pPr>
        <w:spacing w:after="12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Diretor Geral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</w:p>
    <w:p w:rsidR="00874795" w:rsidRDefault="006D4C9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(Carimbo e assinatura)</w:t>
      </w: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p w:rsidR="00874795" w:rsidRDefault="00874795">
      <w:pPr>
        <w:spacing w:after="120" w:line="240" w:lineRule="auto"/>
        <w:jc w:val="both"/>
        <w:rPr>
          <w:sz w:val="24"/>
          <w:szCs w:val="24"/>
        </w:rPr>
      </w:pPr>
    </w:p>
    <w:sectPr w:rsidR="00874795" w:rsidSect="00C34F24">
      <w:pgSz w:w="11900" w:h="16840"/>
      <w:pgMar w:top="1134" w:right="567" w:bottom="1134" w:left="1134" w:header="1096" w:footer="10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5"/>
    <w:rsid w:val="006D4C99"/>
    <w:rsid w:val="00874795"/>
    <w:rsid w:val="00C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89A8-4E4C-4201-B3F0-CCD00A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F9"/>
  </w:style>
  <w:style w:type="paragraph" w:styleId="Ttulo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830A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0A23"/>
    <w:rPr>
      <w:color w:val="0000FF"/>
      <w:u w:val="single"/>
    </w:rPr>
  </w:style>
  <w:style w:type="paragraph" w:styleId="Cabealho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517B32"/>
    <w:rPr>
      <w:rFonts w:ascii="Garamond" w:eastAsia="Times New Roman" w:hAnsi="Garamond" w:cs="Times New Roman"/>
      <w:kern w:val="1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D2A"/>
  </w:style>
  <w:style w:type="paragraph" w:styleId="NormalWeb">
    <w:name w:val="Normal (Web)"/>
    <w:basedOn w:val="Normal"/>
    <w:uiPriority w:val="99"/>
    <w:semiHidden/>
    <w:unhideWhenUsed/>
    <w:rsid w:val="003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5A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A44"/>
  </w:style>
  <w:style w:type="character" w:customStyle="1" w:styleId="Ttulo2Char">
    <w:name w:val="Título 2 Char"/>
    <w:basedOn w:val="Fontepargpadro"/>
    <w:link w:val="Ttulo2"/>
    <w:uiPriority w:val="9"/>
    <w:semiHidden/>
    <w:rsid w:val="00EE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9A5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6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6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6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6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69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bgRq3j4QtnQTwEraIJR73LrPNQ==">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Mônica Menezes de Souza</cp:lastModifiedBy>
  <cp:revision>4</cp:revision>
  <dcterms:created xsi:type="dcterms:W3CDTF">2023-03-29T20:28:00Z</dcterms:created>
  <dcterms:modified xsi:type="dcterms:W3CDTF">2023-03-29T20:33:00Z</dcterms:modified>
</cp:coreProperties>
</file>