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3AEE" w14:textId="77777777" w:rsidR="00B434B1" w:rsidRP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MINISTÉRIO DA EDUCAÇÃO</w:t>
      </w:r>
    </w:p>
    <w:p w14:paraId="2BF78AB0" w14:textId="77777777" w:rsidR="00B434B1" w:rsidRP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INSTITUTO FEDERAL DE EDUCAÇÃO, CIÊNCIA E TECNOLOGIA DO</w:t>
      </w:r>
    </w:p>
    <w:p w14:paraId="52904DB0" w14:textId="77777777" w:rsidR="00B434B1" w:rsidRP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 xml:space="preserve">RIO DE JANEIRO- CAMPUS </w:t>
      </w:r>
      <w:r>
        <w:rPr>
          <w:rFonts w:ascii="Times New Roman" w:hAnsi="Times New Roman" w:cs="Times New Roman"/>
          <w:b/>
          <w:sz w:val="24"/>
          <w:szCs w:val="24"/>
        </w:rPr>
        <w:t>SÃO JOÃO DE MERITI</w:t>
      </w:r>
    </w:p>
    <w:p w14:paraId="05014B48" w14:textId="77777777" w:rsidR="00B434B1" w:rsidRDefault="00B434B1" w:rsidP="00B434B1">
      <w:pPr>
        <w:spacing w:after="0" w:line="360" w:lineRule="auto"/>
        <w:jc w:val="center"/>
        <w:rPr>
          <w:rFonts w:ascii="Times New Roman" w:hAnsi="Times New Roman" w:cs="Times New Roman"/>
          <w:b/>
          <w:sz w:val="24"/>
          <w:szCs w:val="24"/>
        </w:rPr>
      </w:pPr>
      <w:r w:rsidRPr="00B434B1">
        <w:rPr>
          <w:rFonts w:ascii="Times New Roman" w:hAnsi="Times New Roman" w:cs="Times New Roman"/>
          <w:b/>
          <w:sz w:val="24"/>
          <w:szCs w:val="24"/>
        </w:rPr>
        <w:t xml:space="preserve">PROGRAMA DE PÓS-GRADUAÇÃO LATO SENSU – </w:t>
      </w:r>
      <w:r>
        <w:rPr>
          <w:rFonts w:ascii="Times New Roman" w:hAnsi="Times New Roman" w:cs="Times New Roman"/>
          <w:b/>
          <w:sz w:val="24"/>
          <w:szCs w:val="24"/>
        </w:rPr>
        <w:t>PRÁTICAS DE LETRAMENTO</w:t>
      </w:r>
    </w:p>
    <w:p w14:paraId="1DB1C3AD" w14:textId="77777777" w:rsidR="00B434B1" w:rsidRDefault="00B434B1" w:rsidP="00B434B1">
      <w:pPr>
        <w:spacing w:after="0" w:line="360" w:lineRule="auto"/>
        <w:jc w:val="center"/>
        <w:rPr>
          <w:rFonts w:ascii="Times New Roman" w:hAnsi="Times New Roman" w:cs="Times New Roman"/>
          <w:b/>
          <w:sz w:val="24"/>
          <w:szCs w:val="24"/>
        </w:rPr>
      </w:pPr>
    </w:p>
    <w:p w14:paraId="47AC985E" w14:textId="77777777" w:rsidR="00DE0145" w:rsidRPr="00DE0145" w:rsidRDefault="00DE0145" w:rsidP="00DE0145">
      <w:pPr>
        <w:spacing w:after="0" w:line="360" w:lineRule="auto"/>
        <w:jc w:val="center"/>
        <w:rPr>
          <w:rFonts w:ascii="Times New Roman" w:hAnsi="Times New Roman" w:cs="Times New Roman"/>
          <w:b/>
          <w:sz w:val="24"/>
          <w:szCs w:val="24"/>
        </w:rPr>
      </w:pPr>
      <w:r w:rsidRPr="00DE0145">
        <w:rPr>
          <w:rFonts w:ascii="Times New Roman" w:hAnsi="Times New Roman" w:cs="Times New Roman"/>
          <w:b/>
          <w:sz w:val="24"/>
          <w:szCs w:val="24"/>
        </w:rPr>
        <w:t>NORMAS PARA ELABORAÇÃO DE TRABALHOS DE CONCLUSÃO DE CURSO</w:t>
      </w:r>
    </w:p>
    <w:p w14:paraId="435E23CB" w14:textId="77777777" w:rsidR="00DE0145" w:rsidRPr="00DE0145" w:rsidRDefault="00DE0145" w:rsidP="00DE0145">
      <w:pPr>
        <w:spacing w:after="0" w:line="360" w:lineRule="auto"/>
        <w:jc w:val="both"/>
        <w:rPr>
          <w:rFonts w:ascii="Times New Roman" w:hAnsi="Times New Roman" w:cs="Times New Roman"/>
          <w:sz w:val="24"/>
          <w:szCs w:val="24"/>
        </w:rPr>
      </w:pPr>
    </w:p>
    <w:p w14:paraId="0D8FEDD4" w14:textId="77777777" w:rsid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1º. O objetivo deste documento é normatizar a elaboração de Trabalhos de Conclusão de Curso (</w:t>
      </w:r>
      <w:proofErr w:type="spellStart"/>
      <w:r w:rsidRPr="00DE0145">
        <w:rPr>
          <w:rFonts w:ascii="Times New Roman" w:hAnsi="Times New Roman" w:cs="Times New Roman"/>
          <w:sz w:val="24"/>
          <w:szCs w:val="24"/>
        </w:rPr>
        <w:t>TCCs</w:t>
      </w:r>
      <w:proofErr w:type="spellEnd"/>
      <w:r w:rsidRPr="00DE0145">
        <w:rPr>
          <w:rFonts w:ascii="Times New Roman" w:hAnsi="Times New Roman" w:cs="Times New Roman"/>
          <w:sz w:val="24"/>
          <w:szCs w:val="24"/>
        </w:rPr>
        <w:t xml:space="preserve">) no âmbito do Curso de Pós-Graduação Lato Sensu – Práticas de Letramento, cabendo ao Colegiado do Curso zelar pelo cumprimento destas normas. </w:t>
      </w:r>
    </w:p>
    <w:p w14:paraId="65A391A4" w14:textId="77777777" w:rsidR="00B434B1" w:rsidRPr="00DE0145" w:rsidRDefault="00B434B1" w:rsidP="00DE0145">
      <w:pPr>
        <w:spacing w:after="0" w:line="360" w:lineRule="auto"/>
        <w:jc w:val="both"/>
        <w:rPr>
          <w:rFonts w:ascii="Times New Roman" w:hAnsi="Times New Roman" w:cs="Times New Roman"/>
          <w:sz w:val="24"/>
          <w:szCs w:val="24"/>
        </w:rPr>
      </w:pPr>
    </w:p>
    <w:p w14:paraId="4F172030" w14:textId="77777777" w:rsid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2º. O TCC consiste em um estudo prático, teórico</w:t>
      </w:r>
      <w:r w:rsidR="00B434B1">
        <w:rPr>
          <w:rFonts w:ascii="Times New Roman" w:hAnsi="Times New Roman" w:cs="Times New Roman"/>
          <w:sz w:val="24"/>
          <w:szCs w:val="24"/>
        </w:rPr>
        <w:t xml:space="preserve"> </w:t>
      </w:r>
      <w:r w:rsidRPr="00DE0145">
        <w:rPr>
          <w:rFonts w:ascii="Times New Roman" w:hAnsi="Times New Roman" w:cs="Times New Roman"/>
          <w:sz w:val="24"/>
          <w:szCs w:val="24"/>
        </w:rPr>
        <w:t xml:space="preserve">ou metodológico, pertinente à área de conhecimento do curso, cujo resultado deverá ser apresentado conforme o </w:t>
      </w:r>
      <w:r w:rsidRPr="00B434B1">
        <w:rPr>
          <w:rFonts w:ascii="Times New Roman" w:hAnsi="Times New Roman" w:cs="Times New Roman"/>
          <w:i/>
          <w:sz w:val="24"/>
          <w:szCs w:val="24"/>
        </w:rPr>
        <w:t>Manual para Elaboração de Trabalhos Acadêmicos dos Cursos de Pós-Graduação: trabalho de conclusão de curso, dissertação e tese do IFRJ</w:t>
      </w:r>
      <w:r w:rsidRPr="00DE0145">
        <w:rPr>
          <w:rFonts w:ascii="Times New Roman" w:hAnsi="Times New Roman" w:cs="Times New Roman"/>
          <w:sz w:val="24"/>
          <w:szCs w:val="24"/>
        </w:rPr>
        <w:t xml:space="preserve">. </w:t>
      </w:r>
    </w:p>
    <w:p w14:paraId="453AA296" w14:textId="77777777" w:rsidR="00B434B1" w:rsidRPr="00DE0145" w:rsidRDefault="00B434B1" w:rsidP="00DE0145">
      <w:pPr>
        <w:spacing w:after="0" w:line="360" w:lineRule="auto"/>
        <w:jc w:val="both"/>
        <w:rPr>
          <w:rFonts w:ascii="Times New Roman" w:hAnsi="Times New Roman" w:cs="Times New Roman"/>
          <w:sz w:val="24"/>
          <w:szCs w:val="24"/>
        </w:rPr>
      </w:pPr>
    </w:p>
    <w:p w14:paraId="757C2377"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3º O TCC é um trabalho que tem por finalidade propiciar ao aluno:</w:t>
      </w:r>
    </w:p>
    <w:p w14:paraId="3669774E"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Melhoria na formação profissional e acadêmica;</w:t>
      </w:r>
    </w:p>
    <w:p w14:paraId="0712B48B"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Estímulo à produção científica e à disseminação do conhecimento científico;</w:t>
      </w:r>
    </w:p>
    <w:p w14:paraId="73A4FDBA"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Aprimoramento das habilidades científicas e da capacidade de análise crítica;</w:t>
      </w:r>
    </w:p>
    <w:p w14:paraId="1BA6C27B"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Consolidação de conhecimentos construídos durante o curso;</w:t>
      </w:r>
    </w:p>
    <w:p w14:paraId="677FB08A" w14:textId="77777777" w:rsidR="00DE0145" w:rsidRPr="00B434B1" w:rsidRDefault="00DE0145"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Aprofundamento de conhecimentos sobre temas referentes ao campo dos Letramentos;</w:t>
      </w:r>
    </w:p>
    <w:p w14:paraId="28A47F64" w14:textId="77777777" w:rsidR="00DE0145" w:rsidRPr="00B434B1" w:rsidRDefault="001148E1" w:rsidP="00B434B1">
      <w:pPr>
        <w:pStyle w:val="PargrafodaLista"/>
        <w:numPr>
          <w:ilvl w:val="0"/>
          <w:numId w:val="3"/>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Inter-relação</w:t>
      </w:r>
      <w:r w:rsidR="00DE0145" w:rsidRPr="00B434B1">
        <w:rPr>
          <w:rFonts w:ascii="Times New Roman" w:hAnsi="Times New Roman" w:cs="Times New Roman"/>
          <w:sz w:val="24"/>
          <w:szCs w:val="24"/>
        </w:rPr>
        <w:t xml:space="preserve"> entre teoria e prática em questões </w:t>
      </w:r>
      <w:r>
        <w:rPr>
          <w:rFonts w:ascii="Times New Roman" w:hAnsi="Times New Roman" w:cs="Times New Roman"/>
          <w:sz w:val="24"/>
          <w:szCs w:val="24"/>
        </w:rPr>
        <w:t xml:space="preserve">inerentes </w:t>
      </w:r>
      <w:r w:rsidR="00DE0145" w:rsidRPr="00B434B1">
        <w:rPr>
          <w:rFonts w:ascii="Times New Roman" w:hAnsi="Times New Roman" w:cs="Times New Roman"/>
          <w:sz w:val="24"/>
          <w:szCs w:val="24"/>
        </w:rPr>
        <w:t xml:space="preserve">ao campo dos Letramentos. </w:t>
      </w:r>
      <w:r w:rsidR="00DE0145" w:rsidRPr="00B434B1">
        <w:rPr>
          <w:rFonts w:ascii="Times New Roman" w:hAnsi="Times New Roman" w:cs="Times New Roman"/>
          <w:sz w:val="24"/>
          <w:szCs w:val="24"/>
        </w:rPr>
        <w:cr/>
      </w:r>
    </w:p>
    <w:p w14:paraId="49B7F053" w14:textId="77777777" w:rsid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 xml:space="preserve">Art. 4º. O TCC referente ao Curso de Pós-Graduação Lato Sensu em Práticas de Letramento poderá ser elaborado e apresentado em formato de monografia ou artigo acadêmico. </w:t>
      </w:r>
    </w:p>
    <w:p w14:paraId="308B878E" w14:textId="77777777" w:rsidR="00B434B1" w:rsidRPr="00DE0145" w:rsidRDefault="00B434B1" w:rsidP="00DE0145">
      <w:pPr>
        <w:spacing w:after="0" w:line="360" w:lineRule="auto"/>
        <w:jc w:val="both"/>
        <w:rPr>
          <w:rFonts w:ascii="Times New Roman" w:hAnsi="Times New Roman" w:cs="Times New Roman"/>
          <w:sz w:val="24"/>
          <w:szCs w:val="24"/>
        </w:rPr>
      </w:pPr>
    </w:p>
    <w:p w14:paraId="73DC1F89"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 xml:space="preserve">Art. 5°. O TCC deverá ser realizado com acompanhamento de um orientador, podendo-se admitir o acompanhamento de um coorientador aprovado pelo respectivo Colegiado, </w:t>
      </w:r>
      <w:r w:rsidRPr="00DE0145">
        <w:rPr>
          <w:rFonts w:ascii="Times New Roman" w:hAnsi="Times New Roman" w:cs="Times New Roman"/>
          <w:sz w:val="24"/>
          <w:szCs w:val="24"/>
        </w:rPr>
        <w:lastRenderedPageBreak/>
        <w:t xml:space="preserve">sendo a atuação de ambos regulada pelas </w:t>
      </w:r>
      <w:r w:rsidRPr="00B434B1">
        <w:rPr>
          <w:rFonts w:ascii="Times New Roman" w:hAnsi="Times New Roman" w:cs="Times New Roman"/>
          <w:i/>
          <w:sz w:val="24"/>
          <w:szCs w:val="24"/>
        </w:rPr>
        <w:t>Normas de Credenciamento e Descredenciamento de Docentes do Curso de Pós-Graduação em Práticas de Letramento</w:t>
      </w:r>
      <w:r w:rsidRPr="00DE0145">
        <w:rPr>
          <w:rFonts w:ascii="Times New Roman" w:hAnsi="Times New Roman" w:cs="Times New Roman"/>
          <w:sz w:val="24"/>
          <w:szCs w:val="24"/>
        </w:rPr>
        <w:t>.</w:t>
      </w:r>
    </w:p>
    <w:p w14:paraId="5EB2B983" w14:textId="77777777" w:rsidR="00DE0145" w:rsidRPr="00DE0145" w:rsidRDefault="00DE0145" w:rsidP="00DE0145">
      <w:pPr>
        <w:spacing w:after="0" w:line="360" w:lineRule="auto"/>
        <w:jc w:val="both"/>
        <w:rPr>
          <w:rFonts w:ascii="Times New Roman" w:hAnsi="Times New Roman" w:cs="Times New Roman"/>
          <w:sz w:val="24"/>
          <w:szCs w:val="24"/>
        </w:rPr>
      </w:pPr>
    </w:p>
    <w:p w14:paraId="0983C26A"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 xml:space="preserve">Art. 6°. O TCC será avaliado pela banca examinadora, conforme o </w:t>
      </w:r>
      <w:r w:rsidRPr="00B434B1">
        <w:rPr>
          <w:rFonts w:ascii="Times New Roman" w:hAnsi="Times New Roman" w:cs="Times New Roman"/>
          <w:i/>
          <w:sz w:val="24"/>
          <w:szCs w:val="24"/>
        </w:rPr>
        <w:t>Regulamento Geral dos Cursos de Pós-Graduação Lato Sensu</w:t>
      </w:r>
      <w:r w:rsidRPr="00DE0145">
        <w:rPr>
          <w:rFonts w:ascii="Times New Roman" w:hAnsi="Times New Roman" w:cs="Times New Roman"/>
          <w:sz w:val="24"/>
          <w:szCs w:val="24"/>
        </w:rPr>
        <w:t xml:space="preserve"> do IFRJ em vigência, composta</w:t>
      </w:r>
      <w:r w:rsidR="00B434B1">
        <w:rPr>
          <w:rFonts w:ascii="Times New Roman" w:hAnsi="Times New Roman" w:cs="Times New Roman"/>
          <w:sz w:val="24"/>
          <w:szCs w:val="24"/>
        </w:rPr>
        <w:t>,</w:t>
      </w:r>
      <w:r w:rsidRPr="00DE0145">
        <w:rPr>
          <w:rFonts w:ascii="Times New Roman" w:hAnsi="Times New Roman" w:cs="Times New Roman"/>
          <w:sz w:val="24"/>
          <w:szCs w:val="24"/>
        </w:rPr>
        <w:t xml:space="preserve"> no mínimo</w:t>
      </w:r>
      <w:r w:rsidR="00B434B1">
        <w:rPr>
          <w:rFonts w:ascii="Times New Roman" w:hAnsi="Times New Roman" w:cs="Times New Roman"/>
          <w:sz w:val="24"/>
          <w:szCs w:val="24"/>
        </w:rPr>
        <w:t>,</w:t>
      </w:r>
      <w:r w:rsidRPr="00DE0145">
        <w:rPr>
          <w:rFonts w:ascii="Times New Roman" w:hAnsi="Times New Roman" w:cs="Times New Roman"/>
          <w:sz w:val="24"/>
          <w:szCs w:val="24"/>
        </w:rPr>
        <w:t xml:space="preserve"> por 3 (três) membros,</w:t>
      </w:r>
      <w:r w:rsidR="00B434B1">
        <w:rPr>
          <w:rFonts w:ascii="Times New Roman" w:hAnsi="Times New Roman" w:cs="Times New Roman"/>
          <w:sz w:val="24"/>
          <w:szCs w:val="24"/>
        </w:rPr>
        <w:t xml:space="preserve"> Mestres ou Doutores,</w:t>
      </w:r>
      <w:r w:rsidRPr="00DE0145">
        <w:rPr>
          <w:rFonts w:ascii="Times New Roman" w:hAnsi="Times New Roman" w:cs="Times New Roman"/>
          <w:sz w:val="24"/>
          <w:szCs w:val="24"/>
        </w:rPr>
        <w:t xml:space="preserve"> sendo pelo menos 01(um) interno e 01 (um) externo ao curso (preferencialmente, mas não necessariamente, ao IFRJ), deliberando:</w:t>
      </w:r>
    </w:p>
    <w:p w14:paraId="1EC61E99" w14:textId="77777777" w:rsidR="00DE0145" w:rsidRPr="00B434B1" w:rsidRDefault="00DE0145" w:rsidP="00B434B1">
      <w:pPr>
        <w:pStyle w:val="PargrafodaLista"/>
        <w:numPr>
          <w:ilvl w:val="0"/>
          <w:numId w:val="4"/>
        </w:numPr>
        <w:spacing w:after="0" w:line="360" w:lineRule="auto"/>
        <w:jc w:val="both"/>
        <w:rPr>
          <w:rFonts w:ascii="Times New Roman" w:hAnsi="Times New Roman" w:cs="Times New Roman"/>
          <w:sz w:val="24"/>
          <w:szCs w:val="24"/>
        </w:rPr>
      </w:pPr>
      <w:r w:rsidRPr="00B434B1">
        <w:rPr>
          <w:rFonts w:ascii="Times New Roman" w:hAnsi="Times New Roman" w:cs="Times New Roman"/>
          <w:i/>
          <w:sz w:val="24"/>
          <w:szCs w:val="24"/>
        </w:rPr>
        <w:t>Aprovado</w:t>
      </w:r>
      <w:r w:rsidRPr="00B434B1">
        <w:rPr>
          <w:rFonts w:ascii="Times New Roman" w:hAnsi="Times New Roman" w:cs="Times New Roman"/>
          <w:sz w:val="24"/>
          <w:szCs w:val="24"/>
        </w:rPr>
        <w:t>: quando o trabalho for considerado satisfatório, atingindo a qualidade necessária para a obtenção do título de especialista.</w:t>
      </w:r>
    </w:p>
    <w:p w14:paraId="31908F00" w14:textId="77777777" w:rsidR="00DE0145" w:rsidRPr="00B434B1" w:rsidRDefault="00DE0145" w:rsidP="00B434B1">
      <w:pPr>
        <w:pStyle w:val="PargrafodaLista"/>
        <w:numPr>
          <w:ilvl w:val="0"/>
          <w:numId w:val="4"/>
        </w:numPr>
        <w:spacing w:after="0" w:line="360" w:lineRule="auto"/>
        <w:jc w:val="both"/>
        <w:rPr>
          <w:rFonts w:ascii="Times New Roman" w:hAnsi="Times New Roman" w:cs="Times New Roman"/>
          <w:sz w:val="24"/>
          <w:szCs w:val="24"/>
        </w:rPr>
      </w:pPr>
      <w:r w:rsidRPr="00B434B1">
        <w:rPr>
          <w:rFonts w:ascii="Times New Roman" w:hAnsi="Times New Roman" w:cs="Times New Roman"/>
          <w:i/>
          <w:sz w:val="24"/>
          <w:szCs w:val="24"/>
        </w:rPr>
        <w:t>Aprovado com restrições</w:t>
      </w:r>
      <w:r w:rsidRPr="00B434B1">
        <w:rPr>
          <w:rFonts w:ascii="Times New Roman" w:hAnsi="Times New Roman" w:cs="Times New Roman"/>
          <w:sz w:val="24"/>
          <w:szCs w:val="24"/>
        </w:rPr>
        <w:t>: quando o trabalho for considerado parcialmente satisfatório, necessitando de complementos e/ou ajustes essenciais para ser considerado de qualidade para obtenção do título de especialista.</w:t>
      </w:r>
    </w:p>
    <w:p w14:paraId="11CACE6A" w14:textId="77777777" w:rsidR="00DE0145" w:rsidRPr="00B434B1" w:rsidRDefault="00DE0145" w:rsidP="00B434B1">
      <w:pPr>
        <w:pStyle w:val="PargrafodaLista"/>
        <w:numPr>
          <w:ilvl w:val="0"/>
          <w:numId w:val="4"/>
        </w:numPr>
        <w:spacing w:after="0" w:line="360" w:lineRule="auto"/>
        <w:jc w:val="both"/>
        <w:rPr>
          <w:rFonts w:ascii="Times New Roman" w:hAnsi="Times New Roman" w:cs="Times New Roman"/>
          <w:sz w:val="24"/>
          <w:szCs w:val="24"/>
        </w:rPr>
      </w:pPr>
      <w:r w:rsidRPr="00B434B1">
        <w:rPr>
          <w:rFonts w:ascii="Times New Roman" w:hAnsi="Times New Roman" w:cs="Times New Roman"/>
          <w:i/>
          <w:sz w:val="24"/>
          <w:szCs w:val="24"/>
        </w:rPr>
        <w:t>Reprovado</w:t>
      </w:r>
      <w:r w:rsidRPr="00B434B1">
        <w:rPr>
          <w:rFonts w:ascii="Times New Roman" w:hAnsi="Times New Roman" w:cs="Times New Roman"/>
          <w:sz w:val="24"/>
          <w:szCs w:val="24"/>
        </w:rPr>
        <w:t>: quando o trabalho for considerado insatisfatório, ou seja, cuja qualidade não permita a obtenção do título de especialista.</w:t>
      </w:r>
    </w:p>
    <w:p w14:paraId="2C5D8310" w14:textId="77777777" w:rsidR="00DE0145" w:rsidRPr="00DE0145" w:rsidRDefault="00DE0145" w:rsidP="00DE0145">
      <w:pPr>
        <w:spacing w:after="0" w:line="360" w:lineRule="auto"/>
        <w:jc w:val="both"/>
        <w:rPr>
          <w:rFonts w:ascii="Times New Roman" w:hAnsi="Times New Roman" w:cs="Times New Roman"/>
          <w:sz w:val="24"/>
          <w:szCs w:val="24"/>
        </w:rPr>
      </w:pPr>
    </w:p>
    <w:p w14:paraId="1A79CC64"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7°. Dos prazos após a defesa do TCC:</w:t>
      </w:r>
    </w:p>
    <w:p w14:paraId="4DA2C80F" w14:textId="77777777" w:rsidR="00DE0145" w:rsidRPr="00B434B1" w:rsidRDefault="00DE0145" w:rsidP="00B434B1">
      <w:pPr>
        <w:pStyle w:val="PargrafodaLista"/>
        <w:numPr>
          <w:ilvl w:val="0"/>
          <w:numId w:val="5"/>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Aprovado: o aluno terá o prazo máximo de 30 (trinta) dias para entregar a versão final do TCC.</w:t>
      </w:r>
    </w:p>
    <w:p w14:paraId="78E1B5F9" w14:textId="77777777" w:rsidR="00DE0145" w:rsidRPr="00B434B1" w:rsidRDefault="00DE0145" w:rsidP="00B434B1">
      <w:pPr>
        <w:pStyle w:val="PargrafodaLista"/>
        <w:numPr>
          <w:ilvl w:val="0"/>
          <w:numId w:val="5"/>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 xml:space="preserve">Aprovado com restrições: nesse caso, o aluno terá até </w:t>
      </w:r>
      <w:r w:rsidR="00B434B1" w:rsidRPr="00B434B1">
        <w:rPr>
          <w:rFonts w:ascii="Times New Roman" w:hAnsi="Times New Roman" w:cs="Times New Roman"/>
          <w:sz w:val="24"/>
          <w:szCs w:val="24"/>
        </w:rPr>
        <w:t>90</w:t>
      </w:r>
      <w:r w:rsidRPr="00B434B1">
        <w:rPr>
          <w:rFonts w:ascii="Times New Roman" w:hAnsi="Times New Roman" w:cs="Times New Roman"/>
          <w:sz w:val="24"/>
          <w:szCs w:val="24"/>
        </w:rPr>
        <w:t xml:space="preserve"> (</w:t>
      </w:r>
      <w:r w:rsidR="00B434B1" w:rsidRPr="00B434B1">
        <w:rPr>
          <w:rFonts w:ascii="Times New Roman" w:hAnsi="Times New Roman" w:cs="Times New Roman"/>
          <w:sz w:val="24"/>
          <w:szCs w:val="24"/>
        </w:rPr>
        <w:t>noventa</w:t>
      </w:r>
      <w:r w:rsidRPr="00B434B1">
        <w:rPr>
          <w:rFonts w:ascii="Times New Roman" w:hAnsi="Times New Roman" w:cs="Times New Roman"/>
          <w:sz w:val="24"/>
          <w:szCs w:val="24"/>
        </w:rPr>
        <w:t>) dias para apresentar uma nova versão do trabalho final aos membros da banca, para que seja emitida uma nova ata de defesa. Caso as modificações não sejam consideradas satisfatórias pela banca examinadora, o aluno será reprovado.</w:t>
      </w:r>
    </w:p>
    <w:p w14:paraId="060EF916" w14:textId="77777777" w:rsidR="00DE0145" w:rsidRPr="00B434B1" w:rsidRDefault="00DE0145" w:rsidP="00B434B1">
      <w:pPr>
        <w:pStyle w:val="PargrafodaLista"/>
        <w:numPr>
          <w:ilvl w:val="0"/>
          <w:numId w:val="5"/>
        </w:numPr>
        <w:spacing w:after="0" w:line="360" w:lineRule="auto"/>
        <w:jc w:val="both"/>
        <w:rPr>
          <w:rFonts w:ascii="Times New Roman" w:hAnsi="Times New Roman" w:cs="Times New Roman"/>
          <w:sz w:val="24"/>
          <w:szCs w:val="24"/>
        </w:rPr>
      </w:pPr>
      <w:r w:rsidRPr="00B434B1">
        <w:rPr>
          <w:rFonts w:ascii="Times New Roman" w:hAnsi="Times New Roman" w:cs="Times New Roman"/>
          <w:sz w:val="24"/>
          <w:szCs w:val="24"/>
        </w:rPr>
        <w:t xml:space="preserve">Reprovado: em caso de reprovação, o aluno é automaticamente desligado do curso e da Instituição. </w:t>
      </w:r>
    </w:p>
    <w:p w14:paraId="07767C90" w14:textId="77777777" w:rsidR="00B434B1" w:rsidRDefault="00B434B1" w:rsidP="00DE0145">
      <w:pPr>
        <w:spacing w:after="0" w:line="360" w:lineRule="auto"/>
        <w:jc w:val="both"/>
        <w:rPr>
          <w:rFonts w:ascii="Times New Roman" w:hAnsi="Times New Roman" w:cs="Times New Roman"/>
          <w:sz w:val="24"/>
          <w:szCs w:val="24"/>
        </w:rPr>
      </w:pPr>
    </w:p>
    <w:p w14:paraId="6795634C" w14:textId="77777777" w:rsidR="00DE0145" w:rsidRPr="00DE0145" w:rsidRDefault="00DE0145" w:rsidP="00DE0145">
      <w:pPr>
        <w:spacing w:after="0" w:line="360" w:lineRule="auto"/>
        <w:jc w:val="both"/>
        <w:rPr>
          <w:rFonts w:ascii="Times New Roman" w:hAnsi="Times New Roman" w:cs="Times New Roman"/>
          <w:sz w:val="24"/>
          <w:szCs w:val="24"/>
        </w:rPr>
      </w:pPr>
      <w:r w:rsidRPr="00DE0145">
        <w:rPr>
          <w:rFonts w:ascii="Times New Roman" w:hAnsi="Times New Roman" w:cs="Times New Roman"/>
          <w:sz w:val="24"/>
          <w:szCs w:val="24"/>
        </w:rPr>
        <w:t>Art. 8º. Os casos omissos nesta Norma serão resolvidos pelo Colegiado do Curso.</w:t>
      </w:r>
    </w:p>
    <w:p w14:paraId="690F4348" w14:textId="77777777" w:rsidR="00DE0145" w:rsidRPr="00DE0145" w:rsidRDefault="00DE0145" w:rsidP="00DE0145">
      <w:pPr>
        <w:spacing w:after="0" w:line="360" w:lineRule="auto"/>
        <w:jc w:val="both"/>
        <w:rPr>
          <w:rFonts w:ascii="Times New Roman" w:hAnsi="Times New Roman" w:cs="Times New Roman"/>
          <w:sz w:val="24"/>
          <w:szCs w:val="24"/>
        </w:rPr>
      </w:pPr>
    </w:p>
    <w:sectPr w:rsidR="00DE0145" w:rsidRPr="00DE01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4C77"/>
    <w:multiLevelType w:val="hybridMultilevel"/>
    <w:tmpl w:val="5A0E2D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7919FA"/>
    <w:multiLevelType w:val="hybridMultilevel"/>
    <w:tmpl w:val="6B1A5DB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657B3C"/>
    <w:multiLevelType w:val="hybridMultilevel"/>
    <w:tmpl w:val="1E3E7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A64A9C"/>
    <w:multiLevelType w:val="hybridMultilevel"/>
    <w:tmpl w:val="1456A1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60E72DB"/>
    <w:multiLevelType w:val="hybridMultilevel"/>
    <w:tmpl w:val="3344FF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145"/>
    <w:rsid w:val="001148E1"/>
    <w:rsid w:val="00267207"/>
    <w:rsid w:val="00B434B1"/>
    <w:rsid w:val="00D14068"/>
    <w:rsid w:val="00DE01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8885"/>
  <w15:chartTrackingRefBased/>
  <w15:docId w15:val="{A6B6E215-2203-4F7D-A9C6-44AF4E5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7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Alvaro Amorim</dc:creator>
  <cp:keywords/>
  <dc:description/>
  <cp:lastModifiedBy>Isabel Scrivano</cp:lastModifiedBy>
  <cp:revision>2</cp:revision>
  <dcterms:created xsi:type="dcterms:W3CDTF">2021-03-01T14:14:00Z</dcterms:created>
  <dcterms:modified xsi:type="dcterms:W3CDTF">2021-03-01T14:14:00Z</dcterms:modified>
</cp:coreProperties>
</file>